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630C" w14:textId="77777777" w:rsidR="00245732" w:rsidRDefault="00867511">
      <w:pPr>
        <w:spacing w:afterLines="100" w:after="312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湖南工商大学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采购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项目资料清单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0"/>
        <w:gridCol w:w="1381"/>
        <w:gridCol w:w="3827"/>
        <w:gridCol w:w="1701"/>
        <w:gridCol w:w="1049"/>
      </w:tblGrid>
      <w:tr w:rsidR="00245732" w14:paraId="7011E059" w14:textId="77777777">
        <w:trPr>
          <w:trHeight w:val="951"/>
        </w:trPr>
        <w:tc>
          <w:tcPr>
            <w:tcW w:w="1951" w:type="dxa"/>
            <w:gridSpan w:val="2"/>
            <w:vAlign w:val="center"/>
          </w:tcPr>
          <w:p w14:paraId="77A3A7D6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bookmarkStart w:id="0" w:name="OLE_LINK1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6577" w:type="dxa"/>
            <w:gridSpan w:val="3"/>
            <w:vAlign w:val="center"/>
          </w:tcPr>
          <w:p w14:paraId="4B886753" w14:textId="77777777" w:rsidR="00245732" w:rsidRDefault="00245732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245732" w14:paraId="728220BE" w14:textId="77777777">
        <w:tc>
          <w:tcPr>
            <w:tcW w:w="570" w:type="dxa"/>
            <w:vAlign w:val="center"/>
          </w:tcPr>
          <w:p w14:paraId="0E1A508B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81" w:type="dxa"/>
            <w:vAlign w:val="center"/>
          </w:tcPr>
          <w:p w14:paraId="27CA1AC2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材料名称</w:t>
            </w:r>
          </w:p>
        </w:tc>
        <w:tc>
          <w:tcPr>
            <w:tcW w:w="3827" w:type="dxa"/>
            <w:vAlign w:val="center"/>
          </w:tcPr>
          <w:p w14:paraId="7FE07E6B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具体内容</w:t>
            </w:r>
          </w:p>
        </w:tc>
        <w:tc>
          <w:tcPr>
            <w:tcW w:w="1701" w:type="dxa"/>
            <w:vAlign w:val="center"/>
          </w:tcPr>
          <w:p w14:paraId="5A4B7ECE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对应材料</w:t>
            </w:r>
          </w:p>
        </w:tc>
        <w:tc>
          <w:tcPr>
            <w:tcW w:w="1049" w:type="dxa"/>
            <w:vAlign w:val="center"/>
          </w:tcPr>
          <w:p w14:paraId="201C278D" w14:textId="77777777" w:rsidR="00245732" w:rsidRDefault="00867511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注</w:t>
            </w:r>
          </w:p>
        </w:tc>
      </w:tr>
      <w:tr w:rsidR="00245732" w14:paraId="08268B96" w14:textId="77777777">
        <w:tc>
          <w:tcPr>
            <w:tcW w:w="570" w:type="dxa"/>
            <w:vAlign w:val="center"/>
          </w:tcPr>
          <w:p w14:paraId="4B9FA103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81" w:type="dxa"/>
            <w:vAlign w:val="center"/>
          </w:tcPr>
          <w:p w14:paraId="5930C2BE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立项文件</w:t>
            </w:r>
          </w:p>
        </w:tc>
        <w:tc>
          <w:tcPr>
            <w:tcW w:w="3827" w:type="dxa"/>
            <w:vAlign w:val="center"/>
          </w:tcPr>
          <w:p w14:paraId="1B4C99A3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学校年度预算细目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同意立项的呈批件或审批表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校务会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党委会会议纪要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学校专项任务安排表等。</w:t>
            </w:r>
          </w:p>
        </w:tc>
        <w:tc>
          <w:tcPr>
            <w:tcW w:w="1701" w:type="dxa"/>
          </w:tcPr>
          <w:p w14:paraId="5E08CED1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528ED6F9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5732" w14:paraId="2696A4E8" w14:textId="77777777">
        <w:tc>
          <w:tcPr>
            <w:tcW w:w="570" w:type="dxa"/>
            <w:vAlign w:val="center"/>
          </w:tcPr>
          <w:p w14:paraId="4BAD1F73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81" w:type="dxa"/>
            <w:vAlign w:val="center"/>
          </w:tcPr>
          <w:p w14:paraId="207D0145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经费来源</w:t>
            </w:r>
          </w:p>
        </w:tc>
        <w:tc>
          <w:tcPr>
            <w:tcW w:w="3827" w:type="dxa"/>
            <w:vAlign w:val="center"/>
          </w:tcPr>
          <w:p w14:paraId="02976D80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学校年度预算节选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预算外经费审批呈批件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校务会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党委会会议纪要等。</w:t>
            </w:r>
          </w:p>
        </w:tc>
        <w:tc>
          <w:tcPr>
            <w:tcW w:w="1701" w:type="dxa"/>
          </w:tcPr>
          <w:p w14:paraId="3642D3D3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00F48DAD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5732" w14:paraId="45DC68A3" w14:textId="77777777">
        <w:tc>
          <w:tcPr>
            <w:tcW w:w="570" w:type="dxa"/>
            <w:vAlign w:val="center"/>
          </w:tcPr>
          <w:p w14:paraId="1496F005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381" w:type="dxa"/>
            <w:vAlign w:val="center"/>
          </w:tcPr>
          <w:p w14:paraId="60650258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项目建设方案及审批</w:t>
            </w:r>
          </w:p>
        </w:tc>
        <w:tc>
          <w:tcPr>
            <w:tcW w:w="3827" w:type="dxa"/>
            <w:vAlign w:val="center"/>
          </w:tcPr>
          <w:p w14:paraId="5CA4D18B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需要组织方案论证与审批的项目，须提供方案论证与审批材料。（</w:t>
            </w: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论证报告需经主管该项目的校领导审定通过的定稿；</w:t>
            </w:r>
            <w:r>
              <w:rPr>
                <w:rFonts w:ascii="仿宋" w:eastAsia="仿宋" w:hAnsi="仿宋" w:cs="仿宋" w:hint="eastAsia"/>
                <w:sz w:val="24"/>
              </w:rPr>
              <w:t>2.1000</w:t>
            </w:r>
            <w:r>
              <w:rPr>
                <w:rFonts w:ascii="仿宋" w:eastAsia="仿宋" w:hAnsi="仿宋" w:cs="仿宋" w:hint="eastAsia"/>
                <w:sz w:val="24"/>
              </w:rPr>
              <w:t>万元以上的货物、服务采购项目，</w:t>
            </w:r>
            <w:r>
              <w:rPr>
                <w:rFonts w:ascii="仿宋" w:eastAsia="仿宋" w:hAnsi="仿宋" w:cs="仿宋" w:hint="eastAsia"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sz w:val="24"/>
              </w:rPr>
              <w:t>万元以上的工程采购项目，另需提供需求调查报告。）</w:t>
            </w:r>
          </w:p>
        </w:tc>
        <w:tc>
          <w:tcPr>
            <w:tcW w:w="1701" w:type="dxa"/>
          </w:tcPr>
          <w:p w14:paraId="3F36A5CC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7BA3B847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bookmarkStart w:id="1" w:name="_GoBack"/>
        <w:bookmarkEnd w:id="1"/>
      </w:tr>
      <w:tr w:rsidR="00245732" w14:paraId="7167FCAC" w14:textId="77777777">
        <w:trPr>
          <w:trHeight w:val="425"/>
        </w:trPr>
        <w:tc>
          <w:tcPr>
            <w:tcW w:w="570" w:type="dxa"/>
            <w:vAlign w:val="center"/>
          </w:tcPr>
          <w:p w14:paraId="13F3E3A3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381" w:type="dxa"/>
            <w:vAlign w:val="center"/>
          </w:tcPr>
          <w:p w14:paraId="03D3E514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采购需求</w:t>
            </w:r>
          </w:p>
        </w:tc>
        <w:tc>
          <w:tcPr>
            <w:tcW w:w="3827" w:type="dxa"/>
            <w:vAlign w:val="center"/>
          </w:tcPr>
          <w:p w14:paraId="16AA84DC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提供采购项目的技术要求与规范。</w:t>
            </w:r>
          </w:p>
        </w:tc>
        <w:tc>
          <w:tcPr>
            <w:tcW w:w="1701" w:type="dxa"/>
          </w:tcPr>
          <w:p w14:paraId="56B5F05A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409985F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5732" w14:paraId="480D085C" w14:textId="77777777">
        <w:trPr>
          <w:trHeight w:val="842"/>
        </w:trPr>
        <w:tc>
          <w:tcPr>
            <w:tcW w:w="570" w:type="dxa"/>
            <w:vAlign w:val="center"/>
          </w:tcPr>
          <w:p w14:paraId="683A986F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381" w:type="dxa"/>
            <w:vAlign w:val="center"/>
          </w:tcPr>
          <w:p w14:paraId="202A2467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采购控制价审核</w:t>
            </w:r>
          </w:p>
        </w:tc>
        <w:tc>
          <w:tcPr>
            <w:tcW w:w="3827" w:type="dxa"/>
            <w:vAlign w:val="center"/>
          </w:tcPr>
          <w:p w14:paraId="7E9B014E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提供经审计处核审的项目采购控制价或上级主管单位出具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的财评报告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  <w:tc>
          <w:tcPr>
            <w:tcW w:w="1701" w:type="dxa"/>
          </w:tcPr>
          <w:p w14:paraId="4D879AD7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2824D267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245732" w14:paraId="104F9183" w14:textId="77777777">
        <w:tc>
          <w:tcPr>
            <w:tcW w:w="570" w:type="dxa"/>
            <w:vAlign w:val="center"/>
          </w:tcPr>
          <w:p w14:paraId="599FB103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381" w:type="dxa"/>
            <w:vAlign w:val="center"/>
          </w:tcPr>
          <w:p w14:paraId="7F134513" w14:textId="77777777" w:rsidR="00245732" w:rsidRDefault="0086751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商务技术及评审办法</w:t>
            </w:r>
          </w:p>
        </w:tc>
        <w:tc>
          <w:tcPr>
            <w:tcW w:w="3827" w:type="dxa"/>
            <w:vAlign w:val="center"/>
          </w:tcPr>
          <w:p w14:paraId="2E872435" w14:textId="77777777" w:rsidR="00245732" w:rsidRDefault="00867511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提出对采购方式、供应商资格条件、评标因素与办法等的建议。</w:t>
            </w:r>
          </w:p>
        </w:tc>
        <w:tc>
          <w:tcPr>
            <w:tcW w:w="1701" w:type="dxa"/>
          </w:tcPr>
          <w:p w14:paraId="7FBEE2F5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49" w:type="dxa"/>
            <w:vAlign w:val="center"/>
          </w:tcPr>
          <w:p w14:paraId="440CEAA8" w14:textId="77777777" w:rsidR="00245732" w:rsidRDefault="00245732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bookmarkEnd w:id="0"/>
    <w:p w14:paraId="69F35F79" w14:textId="77777777" w:rsidR="00245732" w:rsidRDefault="00867511">
      <w:pPr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kern w:val="0"/>
          <w:szCs w:val="21"/>
        </w:rPr>
        <w:t>注：凡不具备上述</w:t>
      </w:r>
      <w:r>
        <w:rPr>
          <w:rFonts w:ascii="仿宋" w:eastAsia="仿宋" w:hAnsi="仿宋" w:cs="仿宋" w:hint="eastAsia"/>
          <w:b/>
          <w:kern w:val="0"/>
          <w:szCs w:val="21"/>
        </w:rPr>
        <w:t>1</w:t>
      </w:r>
      <w:r>
        <w:rPr>
          <w:rFonts w:ascii="仿宋" w:eastAsia="仿宋" w:hAnsi="仿宋" w:cs="仿宋" w:hint="eastAsia"/>
          <w:b/>
          <w:kern w:val="0"/>
          <w:szCs w:val="21"/>
        </w:rPr>
        <w:t>—</w:t>
      </w:r>
      <w:r>
        <w:rPr>
          <w:rFonts w:ascii="仿宋" w:eastAsia="仿宋" w:hAnsi="仿宋" w:cs="仿宋" w:hint="eastAsia"/>
          <w:b/>
          <w:kern w:val="0"/>
          <w:szCs w:val="21"/>
        </w:rPr>
        <w:t xml:space="preserve">5 </w:t>
      </w:r>
      <w:r>
        <w:rPr>
          <w:rFonts w:ascii="仿宋" w:eastAsia="仿宋" w:hAnsi="仿宋" w:cs="仿宋" w:hint="eastAsia"/>
          <w:b/>
          <w:kern w:val="0"/>
          <w:szCs w:val="21"/>
        </w:rPr>
        <w:t>项条件的项目，</w:t>
      </w:r>
      <w:r>
        <w:rPr>
          <w:rFonts w:ascii="仿宋" w:eastAsia="仿宋" w:hAnsi="仿宋" w:cs="仿宋" w:hint="eastAsia"/>
          <w:b/>
          <w:kern w:val="0"/>
          <w:szCs w:val="21"/>
        </w:rPr>
        <w:t>资产管理处</w:t>
      </w:r>
      <w:r>
        <w:rPr>
          <w:rFonts w:ascii="仿宋" w:eastAsia="仿宋" w:hAnsi="仿宋" w:cs="仿宋" w:hint="eastAsia"/>
          <w:b/>
          <w:kern w:val="0"/>
          <w:szCs w:val="21"/>
        </w:rPr>
        <w:t>不予受理。</w:t>
      </w:r>
    </w:p>
    <w:p w14:paraId="0F64D3B2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596D033D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73CE5EA4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307B2FD1" w14:textId="77777777" w:rsidR="00245732" w:rsidRDefault="0086751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提交人签字：</w:t>
      </w:r>
    </w:p>
    <w:p w14:paraId="506FCE72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5E0A113A" w14:textId="77777777" w:rsidR="00245732" w:rsidRDefault="0086751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资产管理处招标管理科审核人</w:t>
      </w:r>
      <w:r>
        <w:rPr>
          <w:rFonts w:ascii="仿宋" w:eastAsia="仿宋" w:hAnsi="仿宋" w:cs="仿宋" w:hint="eastAsia"/>
          <w:sz w:val="24"/>
        </w:rPr>
        <w:t>签字：</w:t>
      </w:r>
    </w:p>
    <w:p w14:paraId="13FB6DCC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33667761" w14:textId="77777777" w:rsidR="00245732" w:rsidRDefault="0086751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资产管理处综合管理科复核人签字：</w:t>
      </w:r>
    </w:p>
    <w:p w14:paraId="757EC620" w14:textId="77777777" w:rsidR="00245732" w:rsidRDefault="00245732">
      <w:pPr>
        <w:rPr>
          <w:rFonts w:ascii="仿宋" w:eastAsia="仿宋" w:hAnsi="仿宋" w:cs="仿宋"/>
          <w:sz w:val="24"/>
        </w:rPr>
      </w:pPr>
    </w:p>
    <w:p w14:paraId="5C728CB2" w14:textId="77777777" w:rsidR="00245732" w:rsidRDefault="00867511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终审签字</w:t>
      </w:r>
      <w:r>
        <w:rPr>
          <w:rFonts w:ascii="仿宋" w:eastAsia="仿宋" w:hAnsi="仿宋" w:cs="仿宋" w:hint="eastAsia"/>
          <w:sz w:val="24"/>
        </w:rPr>
        <w:t>：</w:t>
      </w:r>
    </w:p>
    <w:p w14:paraId="63EFE77B" w14:textId="77777777" w:rsidR="00245732" w:rsidRDefault="00245732">
      <w:pPr>
        <w:ind w:firstLineChars="1800" w:firstLine="4320"/>
        <w:rPr>
          <w:rFonts w:ascii="仿宋" w:eastAsia="仿宋" w:hAnsi="仿宋" w:cs="仿宋"/>
          <w:sz w:val="24"/>
        </w:rPr>
      </w:pPr>
    </w:p>
    <w:p w14:paraId="05E02C64" w14:textId="77777777" w:rsidR="00245732" w:rsidRDefault="00245732">
      <w:pPr>
        <w:ind w:firstLineChars="2000" w:firstLine="4800"/>
        <w:rPr>
          <w:rFonts w:ascii="仿宋" w:eastAsia="仿宋" w:hAnsi="仿宋" w:cs="仿宋"/>
          <w:sz w:val="24"/>
        </w:rPr>
      </w:pPr>
    </w:p>
    <w:p w14:paraId="022B890B" w14:textId="77777777" w:rsidR="00245732" w:rsidRDefault="00867511">
      <w:pPr>
        <w:ind w:firstLineChars="2200" w:firstLine="61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　月　日</w:t>
      </w:r>
    </w:p>
    <w:p w14:paraId="28BB68A0" w14:textId="77777777" w:rsidR="00245732" w:rsidRDefault="00245732">
      <w:pPr>
        <w:rPr>
          <w:rFonts w:ascii="仿宋" w:eastAsia="仿宋" w:hAnsi="仿宋" w:cs="仿宋"/>
        </w:rPr>
      </w:pPr>
    </w:p>
    <w:sectPr w:rsidR="0024573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6A34" w14:textId="77777777" w:rsidR="00867511" w:rsidRDefault="00867511" w:rsidP="00472D2E">
      <w:r>
        <w:separator/>
      </w:r>
    </w:p>
  </w:endnote>
  <w:endnote w:type="continuationSeparator" w:id="0">
    <w:p w14:paraId="69944A55" w14:textId="77777777" w:rsidR="00867511" w:rsidRDefault="00867511" w:rsidP="004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CF07E" w14:textId="77777777" w:rsidR="00867511" w:rsidRDefault="00867511" w:rsidP="00472D2E">
      <w:r>
        <w:separator/>
      </w:r>
    </w:p>
  </w:footnote>
  <w:footnote w:type="continuationSeparator" w:id="0">
    <w:p w14:paraId="6921C41F" w14:textId="77777777" w:rsidR="00867511" w:rsidRDefault="00867511" w:rsidP="0047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EwYzVhZjg4ZjE2Mzg3ZDg1MDE1MTUzYmI0MjVmMjIifQ=="/>
  </w:docVars>
  <w:rsids>
    <w:rsidRoot w:val="2E8B62A3"/>
    <w:rsid w:val="00183E9F"/>
    <w:rsid w:val="00245732"/>
    <w:rsid w:val="00426445"/>
    <w:rsid w:val="00472D2E"/>
    <w:rsid w:val="005B0EE2"/>
    <w:rsid w:val="005F7334"/>
    <w:rsid w:val="006E375F"/>
    <w:rsid w:val="00867511"/>
    <w:rsid w:val="008D5253"/>
    <w:rsid w:val="00EF7A23"/>
    <w:rsid w:val="00F74940"/>
    <w:rsid w:val="0E0A7519"/>
    <w:rsid w:val="0F3C5D5B"/>
    <w:rsid w:val="192E42C7"/>
    <w:rsid w:val="2E8B62A3"/>
    <w:rsid w:val="30F7201D"/>
    <w:rsid w:val="3BF44DFB"/>
    <w:rsid w:val="402C43F4"/>
    <w:rsid w:val="409879DA"/>
    <w:rsid w:val="41FA59F1"/>
    <w:rsid w:val="5D4D1C1E"/>
    <w:rsid w:val="6FD960AD"/>
    <w:rsid w:val="70BE083B"/>
    <w:rsid w:val="7DB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3AB559-A869-4704-8959-44DF175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P R 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梁艺</dc:creator>
  <cp:lastModifiedBy>曲叶</cp:lastModifiedBy>
  <cp:revision>2</cp:revision>
  <cp:lastPrinted>2023-04-13T08:10:00Z</cp:lastPrinted>
  <dcterms:created xsi:type="dcterms:W3CDTF">2024-11-21T03:28:00Z</dcterms:created>
  <dcterms:modified xsi:type="dcterms:W3CDTF">2024-11-21T03:28:00Z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9969D31C2628466CAAF6C828DABEDD81_13</vt:lpwstr>
  </property>
</Properties>
</file>